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附件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Style w:val="8"/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</w:rPr>
        <w:t>淮南市农检中心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val="en-US" w:eastAsia="zh-CN"/>
        </w:rPr>
        <w:t>2021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</w:rPr>
        <w:t>年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eastAsia="zh-CN"/>
        </w:rPr>
        <w:t>仪器设备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</w:rPr>
        <w:t>采购清单</w:t>
      </w:r>
    </w:p>
    <w:tbl>
      <w:tblPr>
        <w:tblStyle w:val="6"/>
        <w:tblW w:w="12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68"/>
        <w:gridCol w:w="852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微量单道移液器Transferpette® S，D-1000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★1、整支移液器可121°C高压湿热灭菌；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★2、具有量程锁（提供实物图片证明）；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3、量程4位数字显示；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4、人体工程学设计的指托；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★5、主要技术指标如下（提供产品彩页等证明材料）：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量程（μL）：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100-1000 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分量（μL）：≤1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准确度≤±%：≤0.6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偏差系数 ≤%：≤0.2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6、适用于不同厂家的Tip头；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★7、具有易校准技术，无需使用任何工具即可自行进行校准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★8、指拖部位具有透明窗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微量单道移液器Transferpette® S，D-5000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★1、整支移液器可121°C高压湿热灭菌；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★2、具有量程锁（提供实物图片证明）；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3、量程4位数字显示；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4、人体工程学设计的指托；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★5、主要技术指标如下（提供产品彩页等证明材料）：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量程（μL）：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500-5000  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分量（μL）：≤5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准确度≤±%：≤0.6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偏差系数 ≤%：≤0.2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6、适用于不同厂家的Tip头；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★7、具有易校准技术，无需使用任何工具即可自行进行校准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★8、指拖部位具有透明窗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微量单道移液器Transferpette® S，D-10000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1支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★1、整支移液器可121°C高压湿热灭菌；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★2、具有量程锁（提供实物图片证明）；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3、量程4位数字显示；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4、人体工程学设计的指托；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★5、主要技术指标如下（提供产品彩页等证明材料）：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量程（μL）：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1000-10000 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分量（μL）：≤10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准确度≤±%：≤0.6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偏差系数 ≤%：≤0.2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6、适用于不同厂家的Tip头；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  <w:p>
            <w:pPr>
              <w:pStyle w:val="9"/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★7、具有易校准技术，无需使用任何工具即可自行进行校准</w:t>
            </w:r>
          </w:p>
          <w:p>
            <w:pPr>
              <w:pStyle w:val="10"/>
              <w:spacing w:line="400" w:lineRule="exact"/>
              <w:jc w:val="both"/>
              <w:rPr>
                <w:rFonts w:hint="eastAsia" w:ascii="宋体" w:hAnsi="宋体" w:cs="Arial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★8、指拖部位具有透明窗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全自动电位滴定仪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1台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</w:t>
            </w:r>
            <w:r>
              <w:rPr>
                <w:rFonts w:ascii="宋体" w:hAnsi="宋体"/>
                <w:b/>
                <w:bCs/>
                <w:szCs w:val="21"/>
              </w:rPr>
              <w:t>功能：</w:t>
            </w:r>
            <w:r>
              <w:rPr>
                <w:rFonts w:ascii="宋体" w:hAnsi="宋体"/>
                <w:color w:val="000000"/>
                <w:szCs w:val="21"/>
              </w:rPr>
              <w:t>酸碱滴定</w:t>
            </w:r>
            <w:r>
              <w:rPr>
                <w:rFonts w:hint="eastAsia" w:ascii="宋体" w:hAnsi="宋体"/>
                <w:color w:val="000000"/>
                <w:szCs w:val="21"/>
              </w:rPr>
              <w:t>、沉淀滴定、氧化还原滴定和络合滴定等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技术参数：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</w:t>
            </w:r>
            <w:r>
              <w:rPr>
                <w:rFonts w:ascii="宋体" w:hAnsi="宋体"/>
                <w:color w:val="000000"/>
                <w:szCs w:val="21"/>
              </w:rPr>
              <w:t>主机及控制模块</w:t>
            </w:r>
          </w:p>
          <w:p>
            <w:pPr>
              <w:spacing w:line="40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</w:t>
            </w:r>
            <w:r>
              <w:rPr>
                <w:rFonts w:ascii="宋体" w:hAnsi="宋体"/>
                <w:color w:val="000000"/>
                <w:szCs w:val="21"/>
              </w:rPr>
              <w:t>滴定模式：具备STAT恒电位滴定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DET动态滴定、MET等量滴定、SET终点设定滴定（可以设置两个终点</w:t>
            </w:r>
            <w:r>
              <w:rPr>
                <w:rFonts w:ascii="宋体" w:hAnsi="宋体"/>
                <w:szCs w:val="21"/>
              </w:rPr>
              <w:t>）、MEAS测量、CAL校正、MAT手动滴定等工作模式</w:t>
            </w:r>
          </w:p>
          <w:p>
            <w:pPr>
              <w:spacing w:line="40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工作站：中文触摸屏，可实现密码登陆或密钥登录、分级管理，可设置14个快捷操作使用安全、方便。</w:t>
            </w:r>
          </w:p>
          <w:p>
            <w:pPr>
              <w:spacing w:line="40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ascii="宋体" w:hAnsi="宋体"/>
                <w:szCs w:val="21"/>
                <w:lang w:val="de-DE"/>
              </w:rPr>
              <w:t>可直接生成PDF报告</w:t>
            </w:r>
            <w:r>
              <w:rPr>
                <w:rFonts w:ascii="宋体" w:hAnsi="宋体"/>
                <w:szCs w:val="21"/>
              </w:rPr>
              <w:t>，防止人为篡改；生成的TXT或PDF格式报告，均可存于优盘或上传LIMS</w:t>
            </w:r>
          </w:p>
          <w:p>
            <w:pPr>
              <w:spacing w:line="400" w:lineRule="exact"/>
              <w:ind w:lef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（4）触摸屏内置软件即可满足FDA关于审计追踪、权限管理、电子签名的法规要求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加液器（滴定管）模块：</w:t>
            </w:r>
          </w:p>
          <w:p>
            <w:pPr>
              <w:spacing w:line="40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具有滴定和加液功能，滴定管容积：2，5，10，20，50 ml任选</w:t>
            </w:r>
          </w:p>
          <w:p>
            <w:pPr>
              <w:spacing w:line="400" w:lineRule="exact"/>
              <w:ind w:left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配合10ml滴定管加液分辨率为1uL。</w:t>
            </w:r>
            <w:r>
              <w:rPr>
                <w:rFonts w:ascii="宋体" w:hAnsi="宋体"/>
                <w:color w:val="000000"/>
                <w:szCs w:val="21"/>
              </w:rPr>
              <w:t>加液精度优于 ISO/DIN Standard 8655-3关于活塞式加液器加液精度的相关要求。10ml滴定管最大加液误差为0.2%，20ml滴定管最大加液误差为0.15%，50ml滴定管最大加液误差为0.1%，</w:t>
            </w:r>
          </w:p>
          <w:p>
            <w:pPr>
              <w:spacing w:line="400" w:lineRule="exact"/>
              <w:ind w:left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滴定管活塞驱动器：采用由上往下的驱动方式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四通路结构设计，多了1个空气接口，可以选择通入空气，从而完全实现“一键式”自动排空、清洗、充液、滴定。</w:t>
            </w:r>
          </w:p>
          <w:p>
            <w:pPr>
              <w:spacing w:line="400" w:lineRule="exact"/>
              <w:ind w:left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ascii="宋体" w:hAnsi="宋体"/>
                <w:color w:val="000000"/>
                <w:szCs w:val="21"/>
              </w:rPr>
              <w:t>主机可控制两个加液器（滴定管和滴定管活塞驱动器），每个加液器都可以进行滴定或辅助配液，在各实验间转换无需滴定管的插拔转换。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★3、</w:t>
            </w:r>
            <w:r>
              <w:rPr>
                <w:rFonts w:ascii="宋体" w:hAnsi="宋体"/>
                <w:szCs w:val="21"/>
              </w:rPr>
              <w:t>信号测量模块</w:t>
            </w:r>
            <w:r>
              <w:rPr>
                <w:rFonts w:hint="eastAsia" w:ascii="宋体" w:hAnsi="宋体"/>
                <w:szCs w:val="21"/>
              </w:rPr>
              <w:t>:PH</w:t>
            </w:r>
            <w:r>
              <w:rPr>
                <w:rFonts w:ascii="宋体" w:hAnsi="宋体"/>
                <w:color w:val="000000"/>
                <w:szCs w:val="21"/>
              </w:rPr>
              <w:t>分辨率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0.001pH</w:t>
            </w:r>
            <w:r>
              <w:rPr>
                <w:rFonts w:hint="eastAsia" w:ascii="宋体" w:hAnsi="宋体"/>
                <w:szCs w:val="21"/>
              </w:rPr>
              <w:t xml:space="preserve">; </w:t>
            </w:r>
            <w:r>
              <w:rPr>
                <w:rFonts w:ascii="宋体" w:hAnsi="宋体"/>
                <w:color w:val="000000"/>
                <w:szCs w:val="21"/>
              </w:rPr>
              <w:t>分辨率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0.1mV</w:t>
            </w:r>
            <w:r>
              <w:rPr>
                <w:rFonts w:hint="eastAsia" w:ascii="宋体" w:hAnsi="宋体"/>
                <w:color w:val="000000"/>
                <w:szCs w:val="21"/>
              </w:rPr>
              <w:t>;</w:t>
            </w:r>
            <w:r>
              <w:rPr>
                <w:rFonts w:ascii="宋体" w:hAnsi="宋体"/>
                <w:color w:val="000000"/>
                <w:szCs w:val="21"/>
              </w:rPr>
              <w:t>分辨率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0.1</w:t>
            </w:r>
            <w:r>
              <w:rPr>
                <w:rFonts w:hint="eastAsia" w:ascii="宋体" w:hAnsi="宋体"/>
                <w:szCs w:val="21"/>
              </w:rPr>
              <w:t>uA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滴定搅拌模块</w:t>
            </w:r>
          </w:p>
          <w:p>
            <w:pPr>
              <w:spacing w:line="40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搅拌器：螺旋搅拌，</w:t>
            </w:r>
            <w:r>
              <w:rPr>
                <w:rFonts w:ascii="宋体" w:hAnsi="宋体"/>
                <w:szCs w:val="21"/>
              </w:rPr>
              <w:t>搅拌速度控制根据模糊逻辑概念设计，搅拌力矩随溶液粘度的变化自动调整，正反双向搅拌控制，15档变速</w:t>
            </w:r>
          </w:p>
          <w:p>
            <w:pPr>
              <w:spacing w:line="4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三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、配置要求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主机1台，瓶顶驱动器1套，螺旋搅拌1套，5</w:t>
            </w:r>
            <w:r>
              <w:rPr>
                <w:rFonts w:ascii="宋体" w:hAnsi="宋体"/>
                <w:szCs w:val="21"/>
              </w:rPr>
              <w:t>0mL加液单元1</w:t>
            </w:r>
            <w:r>
              <w:rPr>
                <w:rFonts w:hint="eastAsia" w:ascii="宋体" w:hAnsi="宋体"/>
                <w:szCs w:val="21"/>
              </w:rPr>
              <w:t>套（均配置1L试剂瓶），水相酸碱电极1套，普通电极电缆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根。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注：标★参数为重点参数，投标时提供原厂盖章资料证明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电子天平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2台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after="0" w:line="400" w:lineRule="exac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背光LCD，外部调节功能，电池操作，堆叠式罩盖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结构坚固，设计轻巧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轻质且耐用，精密的称重传感器和抗振动设计可确保临时工作台面能达到高性能。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小巧便携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背光液晶显示器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发光的大字体数字可以在任何灯光条件下清晰查看。同时，清晰易懂的用户界面可以访问9个内置应用程序。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最大称量：≥</w:t>
            </w:r>
            <w:r>
              <w:rPr>
                <w:rFonts w:ascii="宋体" w:hAnsi="宋体"/>
                <w:szCs w:val="21"/>
              </w:rPr>
              <w:t>1020 g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可读性：</w:t>
            </w:r>
            <w:r>
              <w:rPr>
                <w:rFonts w:ascii="宋体" w:hAnsi="宋体"/>
                <w:szCs w:val="21"/>
              </w:rPr>
              <w:t>≤0.01g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线性误差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≤0.02 g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秤盘直径</w:t>
            </w:r>
            <w:r>
              <w:rPr>
                <w:rFonts w:hint="eastAsia" w:ascii="宋体" w:hAnsi="宋体"/>
                <w:szCs w:val="21"/>
              </w:rPr>
              <w:t>：≥</w:t>
            </w:r>
            <w:r>
              <w:rPr>
                <w:rFonts w:ascii="宋体" w:hAnsi="宋体"/>
                <w:szCs w:val="21"/>
              </w:rPr>
              <w:t>160 mm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校正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瓶口分液器（数字可调）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Dispensette® S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5-50ml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1套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  <w:lang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4位数字显示，可简单的通过调节数字显示直观准确的移取各种液体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可整支121°</w:t>
            </w:r>
            <w:r>
              <w:rPr>
                <w:rFonts w:ascii="宋体" w:hAnsi="宋体"/>
                <w:szCs w:val="21"/>
              </w:rPr>
              <w:t xml:space="preserve">C </w:t>
            </w:r>
            <w:r>
              <w:rPr>
                <w:rFonts w:hint="eastAsia" w:ascii="宋体" w:hAnsi="宋体"/>
                <w:szCs w:val="21"/>
              </w:rPr>
              <w:t>高压湿热灭菌，适用于移取各类需要无菌要求的液体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10倍量</w:t>
            </w:r>
            <w:r>
              <w:rPr>
                <w:rFonts w:hint="eastAsia" w:ascii="宋体" w:hAnsi="宋体"/>
                <w:szCs w:val="21"/>
              </w:rPr>
              <w:t>程段，移液体积的范围更广，操作空间更大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  <w:lang w:eastAsia="zh-CN"/>
              </w:rPr>
              <w:t>4、</w:t>
            </w:r>
            <w:r>
              <w:rPr>
                <w:rFonts w:hint="eastAsia" w:ascii="宋体" w:hAnsi="宋体"/>
                <w:szCs w:val="21"/>
              </w:rPr>
              <w:t>具有易校准技术，无需使用工具即可对瓶口分液器进行校准，且校准过程可通过数字显示调节，无需盲调。校准完成后外部可见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5、</w:t>
            </w:r>
            <w:r>
              <w:rPr>
                <w:rFonts w:hint="eastAsia" w:ascii="宋体" w:hAnsi="宋体"/>
                <w:szCs w:val="21"/>
              </w:rPr>
              <w:t>具有安全回流阀，残留液体可直接排回试剂瓶中，确保安全性的同时能更节省试剂。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6、排液管具有阀门设计，拆出排液管时阀门自动关闭，不会造成漏液现象，保障了使用安全性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7、</w:t>
            </w:r>
            <w:r>
              <w:rPr>
                <w:rFonts w:hint="eastAsia" w:ascii="宋体" w:hAnsi="宋体"/>
                <w:szCs w:val="21"/>
              </w:rPr>
              <w:t>垂直设计的排液管盖和旋盖设计，移液时不会干扰移液过程，且在移液完成时保证残留液不会滴出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具有360°可旋转的排液阀，便于在任何角度进行操作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9、</w:t>
            </w:r>
            <w:r>
              <w:rPr>
                <w:rFonts w:hint="eastAsia" w:ascii="宋体" w:hAnsi="宋体"/>
                <w:szCs w:val="21"/>
              </w:rPr>
              <w:t>伸缩式进液管，长度可自行调节，适用于实验室各种高度的试剂瓶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10、</w:t>
            </w:r>
            <w:r>
              <w:rPr>
                <w:rFonts w:hint="eastAsia" w:ascii="宋体" w:hAnsi="宋体" w:cs="宋体"/>
                <w:szCs w:val="21"/>
              </w:rPr>
              <w:t>量程（ml）：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5-50 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分刻度（ml）：≤0.2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准确度≤±%：≤0.5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偏差系数 ≤%：≤0.1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瓶口分液器（数字可调）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Dispensette® S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2.5-25ml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1套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  <w:lang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4位数字显示，可简单的通过调节数字显示直观准确的移取各种液体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可整支121°</w:t>
            </w:r>
            <w:r>
              <w:rPr>
                <w:rFonts w:ascii="宋体" w:hAnsi="宋体"/>
                <w:szCs w:val="21"/>
              </w:rPr>
              <w:t xml:space="preserve">C </w:t>
            </w:r>
            <w:r>
              <w:rPr>
                <w:rFonts w:hint="eastAsia" w:ascii="宋体" w:hAnsi="宋体"/>
                <w:szCs w:val="21"/>
              </w:rPr>
              <w:t>高压湿热灭菌，适用于移取各类需要无菌要求的液体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10倍量</w:t>
            </w:r>
            <w:r>
              <w:rPr>
                <w:rFonts w:hint="eastAsia" w:ascii="宋体" w:hAnsi="宋体"/>
                <w:szCs w:val="21"/>
              </w:rPr>
              <w:t>程段，移液体积的范围更广，操作空间更大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  <w:lang w:eastAsia="zh-CN"/>
              </w:rPr>
              <w:t>4、</w:t>
            </w:r>
            <w:r>
              <w:rPr>
                <w:rFonts w:hint="eastAsia" w:ascii="宋体" w:hAnsi="宋体"/>
                <w:szCs w:val="21"/>
              </w:rPr>
              <w:t>具有易校准技术，无需使用工具即可对瓶口分液器进行校准，且校准过程可通过数字显示调节，无需盲调。校准完成后外部可见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5、</w:t>
            </w:r>
            <w:r>
              <w:rPr>
                <w:rFonts w:hint="eastAsia" w:ascii="宋体" w:hAnsi="宋体"/>
                <w:szCs w:val="21"/>
              </w:rPr>
              <w:t>具有安全回流阀，残留液体可直接排回试剂瓶中，确保安全性的同时能更节省试剂。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6、排液管具有阀门设计，拆出排液管时阀门自动关闭，不会造成漏液现象，保障了使用安全性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7、</w:t>
            </w:r>
            <w:r>
              <w:rPr>
                <w:rFonts w:hint="eastAsia" w:ascii="宋体" w:hAnsi="宋体"/>
                <w:szCs w:val="21"/>
              </w:rPr>
              <w:t>垂直设计的排液管盖和旋盖设计，移液时不会干扰移液过程，且在移液完成时保证残留液不会滴出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具有360°可旋转的排液阀，便于在任何角度进行操作</w:t>
            </w:r>
          </w:p>
          <w:p>
            <w:pPr>
              <w:pStyle w:val="11"/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9、</w:t>
            </w:r>
            <w:r>
              <w:rPr>
                <w:rFonts w:hint="eastAsia" w:ascii="宋体" w:hAnsi="宋体"/>
                <w:szCs w:val="21"/>
              </w:rPr>
              <w:t>伸缩式进液管，长度可自行调节，适用于实验室各种高度的试剂瓶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10、</w:t>
            </w:r>
            <w:r>
              <w:rPr>
                <w:rFonts w:hint="eastAsia" w:ascii="宋体" w:hAnsi="宋体" w:cs="宋体"/>
                <w:szCs w:val="21"/>
              </w:rPr>
              <w:t>量程（ml）：2.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5-25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分刻度（ml）：≤0.1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准确度≤±%：≤0.5</w:t>
            </w:r>
          </w:p>
          <w:p>
            <w:pPr>
              <w:spacing w:line="400" w:lineRule="exact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偏差系数 ≤%：≤0.1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药品柜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2个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一、材质：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1.主体采用8mm厚优质纯料PP(聚丙烯)板制作，具有耐强酸碱性能。顶部边沿加宽稳定、承重性能更好。对接处均采用同色焊条专业手工经无缝焊接而成，抗强酸、化学药品，耐冲击，不腐蚀，不生锈。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2.连接部分所有的内部连接装置都需隐藏布置和抗腐蚀，没有外露的螺钉，外部连接装置都抗化学腐蚀的不锈钢部件与非金属材料。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3.对开玻璃门嵌入5mm厚玻璃，柜体颜色整体为瓷白色，拉手及合页为蓝色。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二、配件：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1.合页、碰珠、螺丝均采用PP材质耐强酸、强碱等良好性能，柜门开启角度180度。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2.拉手采用同柜体材料PP板制作成型，拉手为U型麻面。整体耐高温低于100，上下实门。</w:t>
            </w:r>
          </w:p>
          <w:p>
            <w:pPr>
              <w:spacing w:line="400" w:lineRule="exact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三、尺寸（mm）：</w:t>
            </w:r>
            <w:r>
              <w:rPr>
                <w:rFonts w:ascii="宋体" w:hAnsi="宋体" w:cs="宋体"/>
                <w:szCs w:val="21"/>
              </w:rPr>
              <w:t>900*450*1800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打蛋器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电动打蛋器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在线电导率仪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1套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一、用途概述</w:t>
            </w:r>
          </w:p>
          <w:p>
            <w:pPr>
              <w:widowControl/>
              <w:shd w:val="clear" w:color="auto" w:fill="FFFFFF"/>
              <w:spacing w:line="400" w:lineRule="exact"/>
              <w:ind w:firstLine="392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仪表是工业流程中水质在线测量与控制仪，集电导率、温度测量于一体，可对二个通道进行同时采样测量，通过按键可切换显示二个通道的电导率值。可广泛应用于制药、电子、化工等行业对纯水的在线监测。是各种中小型纯水处理设备的理想配套仪表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二、产品特点</w:t>
            </w:r>
          </w:p>
          <w:p>
            <w:pPr>
              <w:widowControl/>
              <w:shd w:val="clear" w:color="auto" w:fill="FFFFFF"/>
              <w:spacing w:line="400" w:lineRule="exact"/>
              <w:ind w:left="420" w:hanging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1"/>
              </w:rPr>
              <w:t>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采用微处理技术，带背光LCD液晶显示屏，可同时显示电导率和温度值</w:t>
            </w:r>
          </w:p>
          <w:p>
            <w:pPr>
              <w:widowControl/>
              <w:shd w:val="clear" w:color="auto" w:fill="FFFFFF"/>
              <w:spacing w:line="400" w:lineRule="exact"/>
              <w:ind w:left="420" w:hanging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1"/>
              </w:rPr>
              <w:t>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具备自动温度补偿，自动进位，四档量程自动切换，溶液温度系数及电极常数设置</w:t>
            </w:r>
          </w:p>
          <w:p>
            <w:pPr>
              <w:widowControl/>
              <w:shd w:val="clear" w:color="auto" w:fill="FFFFFF"/>
              <w:spacing w:line="400" w:lineRule="exact"/>
              <w:ind w:left="420" w:hanging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1"/>
              </w:rPr>
              <w:t>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B通道具有隔离式4～20 mA电流输出，断电记忆等功能，可用于远程监控</w:t>
            </w:r>
          </w:p>
          <w:p>
            <w:pPr>
              <w:widowControl/>
              <w:shd w:val="clear" w:color="auto" w:fill="FFFFFF"/>
              <w:spacing w:line="400" w:lineRule="exact"/>
              <w:ind w:left="420" w:hanging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1"/>
              </w:rPr>
              <w:t>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可任意设定上、下限报警控制点，二组继电器独立控制输出，可用于电导率值的控制</w:t>
            </w:r>
          </w:p>
          <w:p>
            <w:pPr>
              <w:widowControl/>
              <w:shd w:val="clear" w:color="auto" w:fill="FFFFFF"/>
              <w:spacing w:line="400" w:lineRule="exact"/>
              <w:ind w:left="420" w:hanging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1"/>
              </w:rPr>
              <w:t>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嵌入式面板安装，具有维护简单，工作稳定可靠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技术指标：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测量范围：A通道：电导率0～10.00 mScm -1，</w:t>
            </w:r>
          </w:p>
          <w:p>
            <w:pPr>
              <w:widowControl/>
              <w:spacing w:line="400" w:lineRule="exact"/>
              <w:ind w:firstLine="1050" w:firstLineChars="5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B通道：电导率0～100uS·cm -1，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基本误差 ：± 3%(FS)± 1个字。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进水压力：0～0.5MPa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温度补偿：温度范围：(5～50)℃ ,</w:t>
            </w:r>
          </w:p>
          <w:p>
            <w:pPr>
              <w:widowControl/>
              <w:spacing w:line="400" w:lineRule="exact"/>
              <w:ind w:firstLine="1050" w:firstLineChars="5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基准温度：25℃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输出信号：4～20mA，最大负载500Ω</w:t>
            </w:r>
          </w:p>
          <w:p>
            <w:pPr>
              <w:widowControl/>
              <w:spacing w:line="400" w:lineRule="exact"/>
              <w:ind w:left="1260" w:hanging="1260" w:hangingChars="6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安装尺寸：外形尺寸：高96×宽96×深115mm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嵌入式安装方式</w:t>
            </w:r>
          </w:p>
          <w:p>
            <w:pPr>
              <w:widowControl/>
              <w:spacing w:line="400" w:lineRule="exact"/>
              <w:ind w:firstLine="1260" w:firstLine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面板开孔尺寸：91×91mm</w:t>
            </w:r>
          </w:p>
          <w:p>
            <w:pPr>
              <w:widowControl/>
              <w:spacing w:line="400" w:lineRule="exact"/>
              <w:ind w:firstLine="1260" w:firstLine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电极安装螺纹：1/2"管螺纹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连接线长度：常规5m或另行约定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A1031"/>
    <w:multiLevelType w:val="multilevel"/>
    <w:tmpl w:val="08FA1031"/>
    <w:lvl w:ilvl="0" w:tentative="0">
      <w:start w:val="2"/>
      <w:numFmt w:val="japaneseCounting"/>
      <w:lvlText w:val="%1、"/>
      <w:lvlJc w:val="left"/>
      <w:pPr>
        <w:ind w:left="430" w:hanging="430"/>
      </w:pPr>
      <w:rPr>
        <w:rFonts w:hint="default" w:hAnsi="宋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B542C"/>
    <w:multiLevelType w:val="multilevel"/>
    <w:tmpl w:val="39DB542C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12B40"/>
    <w:multiLevelType w:val="multilevel"/>
    <w:tmpl w:val="55112B40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5AD5"/>
    <w:rsid w:val="041D4D51"/>
    <w:rsid w:val="05E61652"/>
    <w:rsid w:val="07B46AC7"/>
    <w:rsid w:val="09AF35E8"/>
    <w:rsid w:val="12B2159A"/>
    <w:rsid w:val="15A43AF8"/>
    <w:rsid w:val="16D76F8B"/>
    <w:rsid w:val="172447B7"/>
    <w:rsid w:val="199551F1"/>
    <w:rsid w:val="19D23C03"/>
    <w:rsid w:val="1BA403FD"/>
    <w:rsid w:val="1FCB0311"/>
    <w:rsid w:val="2B153B35"/>
    <w:rsid w:val="2B296471"/>
    <w:rsid w:val="2C7F44A8"/>
    <w:rsid w:val="3DFF277A"/>
    <w:rsid w:val="3EF0372E"/>
    <w:rsid w:val="3F3FCBC0"/>
    <w:rsid w:val="428B7851"/>
    <w:rsid w:val="477E5889"/>
    <w:rsid w:val="48E701BA"/>
    <w:rsid w:val="4C022222"/>
    <w:rsid w:val="4F251A76"/>
    <w:rsid w:val="501C6399"/>
    <w:rsid w:val="51DF228C"/>
    <w:rsid w:val="59DC5803"/>
    <w:rsid w:val="5AA305EE"/>
    <w:rsid w:val="5B1277B2"/>
    <w:rsid w:val="62D349EC"/>
    <w:rsid w:val="69B53073"/>
    <w:rsid w:val="69C03CA9"/>
    <w:rsid w:val="6CDB770B"/>
    <w:rsid w:val="6E2F0101"/>
    <w:rsid w:val="7A37105D"/>
    <w:rsid w:val="7B2D32FA"/>
    <w:rsid w:val="7E3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Char Char Char Char Char Char Char1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2021-03-26T09:15:30Z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E76E6D404BC1498E95AD5878BC7DBDEC</vt:lpwstr>
  </property>
</Properties>
</file>