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高新区2022年度农机购置补贴政策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落实情况公示</w:t>
      </w:r>
    </w:p>
    <w:p>
      <w:pPr>
        <w:ind w:firstLine="420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2022年，高新区中央农机购置补贴分配资金40.153万元，实际使用资金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46.15</w:t>
      </w:r>
      <w:r>
        <w:rPr>
          <w:rFonts w:hint="eastAsia" w:ascii="仿宋_GB2312" w:eastAsia="仿宋_GB2312"/>
          <w:sz w:val="32"/>
          <w:szCs w:val="32"/>
        </w:rPr>
        <w:t>万元，使用比例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114.94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全年共计补贴各类农机具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台套，其中无人机5台，补贴金额6万元；旋耕机4台，补贴金额0.72万元；谷物联合收割机9台，补贴金额26.1万元；轮式拖拉机4台，补贴金额13.33万元。合计补贴金额46.15万元。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5MDBhMzVmODhjYmRjYmU1ZjQ2ZmM1M2ZmZmQzODYifQ=="/>
  </w:docVars>
  <w:rsids>
    <w:rsidRoot w:val="00DB395C"/>
    <w:rsid w:val="0000343F"/>
    <w:rsid w:val="000F50AE"/>
    <w:rsid w:val="00121CF0"/>
    <w:rsid w:val="00372810"/>
    <w:rsid w:val="004202FC"/>
    <w:rsid w:val="0044572F"/>
    <w:rsid w:val="007C64A2"/>
    <w:rsid w:val="00A40D4A"/>
    <w:rsid w:val="00B675BA"/>
    <w:rsid w:val="00BE02AD"/>
    <w:rsid w:val="00BF183D"/>
    <w:rsid w:val="00D67ED4"/>
    <w:rsid w:val="00DB395C"/>
    <w:rsid w:val="00F35A5E"/>
    <w:rsid w:val="5A6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195</Characters>
  <Lines>1</Lines>
  <Paragraphs>1</Paragraphs>
  <TotalTime>28</TotalTime>
  <ScaleCrop>false</ScaleCrop>
  <LinksUpToDate>false</LinksUpToDate>
  <CharactersWithSpaces>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2023-02-03T08:10:00Z</dcterms:created>
  <dc:creator>Administrator</dc:creator>
  <cp:lastModifiedBy>重返田园</cp:lastModifiedBy>
  <dcterms:modified xsi:type="dcterms:W3CDTF">2023-02-03T08:43:00Z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2CC174419F7D41C4BA160C2D523547B4</vt:lpwstr>
  </property>
</Properties>
</file>