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经开区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农机购置与应用补贴实施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情况公告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2023年经开区中央农机购置补贴分配资金25万元，实际使用资金25.57万元，使用比列102.28%。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全年共补贴各类农机局22台套，其中开沟机4台，补贴资金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0.48万元；玉米施肥播种机1台，补贴资金0.13万元；旋耕机5台，补贴资金0.96万元；喷杆式喷雾机1台，补贴资金2.32万元；秸秆粉碎还田机2台，补贴资金0.52万元；谷物联合收割机2台，补贴资金5.8万元；液压翻转犁2台，补贴资金0.76万元；旋耕施肥播种机2台，补贴资金0.8万元；轮式拖拉机3台，补贴资金13.8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经开区社会发展局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120" w:firstLineChars="1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2024年1月26日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7C3A38AA"/>
    <w:rsid w:val="49AF18A5"/>
    <w:rsid w:val="7C3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2024-01-26T02:35:00Z</dcterms:created>
  <dc:creator>最爱炮仗面</dc:creator>
  <cp:lastModifiedBy>重返田园</cp:lastModifiedBy>
  <dcterms:modified xsi:type="dcterms:W3CDTF">2024-01-27T10:46:45Z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FBA773FB09E7467394727FFD7D0EE343_11</vt:lpwstr>
  </property>
</Properties>
</file>