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spacing w:before="0" w:after="0" w:line="578" w:lineRule="exact"/>
        <w:rPr>
          <w:rFonts w:ascii="方正小标宋简体" w:hAnsi="方正小标宋简体" w:eastAsia="方正小标宋简体" w:cs="方正小标宋简体"/>
          <w:b w:val="0"/>
          <w:bCs w:val="0"/>
          <w:snapToGrid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napToGrid/>
          <w:color w:val="auto"/>
          <w:sz w:val="44"/>
          <w:szCs w:val="44"/>
        </w:rPr>
        <w:t>《淮南市和美乡村建设整体规划方案》</w:t>
      </w:r>
    </w:p>
    <w:p>
      <w:pPr>
        <w:pStyle w:val="8"/>
        <w:spacing w:before="0" w:after="0" w:line="578" w:lineRule="exact"/>
        <w:rPr>
          <w:rFonts w:ascii="Times New Roman Regular" w:hAnsi="Times New Roman Regular" w:eastAsia="宋体" w:cs="Times New Roman Regular"/>
          <w:snapToGrid/>
          <w:color w:val="auto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napToGrid/>
          <w:color w:val="auto"/>
          <w:sz w:val="44"/>
          <w:szCs w:val="44"/>
        </w:rPr>
        <w:t>采购需求</w:t>
      </w:r>
    </w:p>
    <w:p>
      <w:pPr>
        <w:widowControl w:val="0"/>
        <w:kinsoku/>
        <w:autoSpaceDE/>
        <w:autoSpaceDN/>
        <w:adjustRightInd/>
        <w:snapToGrid/>
        <w:spacing w:line="578" w:lineRule="exact"/>
        <w:ind w:firstLine="632" w:firstLineChars="200"/>
        <w:jc w:val="both"/>
        <w:rPr>
          <w:rFonts w:ascii="Times New Roman Regular" w:hAnsi="Times New Roman Regular" w:eastAsia="黑体" w:cs="Times New Roman Regular"/>
          <w:snapToGrid/>
          <w:color w:val="auto"/>
          <w:szCs w:val="32"/>
        </w:rPr>
      </w:pPr>
    </w:p>
    <w:p>
      <w:pPr>
        <w:widowControl w:val="0"/>
        <w:kinsoku/>
        <w:autoSpaceDE/>
        <w:autoSpaceDN/>
        <w:adjustRightInd/>
        <w:snapToGrid/>
        <w:spacing w:line="578" w:lineRule="exact"/>
        <w:ind w:firstLine="632" w:firstLineChars="200"/>
        <w:jc w:val="both"/>
        <w:rPr>
          <w:rFonts w:ascii="Times New Roman Regular" w:hAnsi="Times New Roman Regular" w:eastAsia="黑体" w:cs="Times New Roman Regular"/>
          <w:snapToGrid/>
          <w:color w:val="auto"/>
          <w:szCs w:val="32"/>
        </w:rPr>
      </w:pPr>
      <w:r>
        <w:rPr>
          <w:rFonts w:ascii="Times New Roman Regular" w:hAnsi="Times New Roman Regular" w:eastAsia="黑体" w:cs="Times New Roman Regular"/>
          <w:snapToGrid/>
          <w:color w:val="auto"/>
          <w:szCs w:val="32"/>
        </w:rPr>
        <w:t>一、</w:t>
      </w:r>
      <w:r>
        <w:rPr>
          <w:rFonts w:hint="eastAsia" w:ascii="Times New Roman Regular" w:hAnsi="Times New Roman Regular" w:eastAsia="黑体" w:cs="Times New Roman Regular"/>
          <w:snapToGrid/>
          <w:color w:val="auto"/>
          <w:szCs w:val="32"/>
        </w:rPr>
        <w:t>项目背景</w:t>
      </w:r>
    </w:p>
    <w:p>
      <w:pPr>
        <w:spacing w:line="578" w:lineRule="exact"/>
        <w:ind w:firstLine="632" w:firstLineChars="200"/>
        <w:jc w:val="both"/>
        <w:rPr>
          <w:rFonts w:ascii="仿宋_GB2312" w:hAnsi="仿宋_GB2312" w:eastAsia="仿宋_GB2312" w:cs="仿宋_GB2312"/>
          <w:color w:val="auto"/>
          <w:spacing w:val="-1"/>
          <w:szCs w:val="32"/>
        </w:rPr>
      </w:pPr>
      <w:r>
        <w:rPr>
          <w:rFonts w:hint="eastAsia" w:ascii="Times New Roman" w:hAnsi="Times New Roman" w:eastAsia="仿宋_GB2312" w:cs="Times New Roman"/>
          <w:snapToGrid/>
          <w:color w:val="auto"/>
          <w:szCs w:val="32"/>
        </w:rPr>
        <w:t>为全面推进实施</w:t>
      </w:r>
      <w:r>
        <w:rPr>
          <w:rFonts w:hint="eastAsia" w:ascii="仿宋_GB2312" w:hAnsi="仿宋_GB2312" w:eastAsia="仿宋_GB2312" w:cs="仿宋_GB2312"/>
          <w:snapToGrid/>
          <w:color w:val="auto"/>
          <w:szCs w:val="32"/>
        </w:rPr>
        <w:t>“千村引领、万村升级”工程，依据《关于实施“千村引领、万村升级”工程  加快建设彰显徽风皖韵的宜居宜业和美乡村的意见》《安徽省美丽乡村建设“十四五”规划》《安徽省和美乡村建设工作考核办法》相关配套文件及专项工作方案的通知等要求，开展全市</w:t>
      </w:r>
      <w:bookmarkStart w:id="2" w:name="_GoBack"/>
      <w:bookmarkEnd w:id="2"/>
      <w:r>
        <w:rPr>
          <w:rFonts w:hint="eastAsia" w:ascii="仿宋_GB2312" w:hAnsi="仿宋_GB2312" w:eastAsia="仿宋_GB2312" w:cs="仿宋_GB2312"/>
          <w:snapToGrid/>
          <w:color w:val="auto"/>
          <w:szCs w:val="32"/>
        </w:rPr>
        <w:t>和美乡村建设工作，指导各县区各地有计划、有步骤、有重点地推进“千万工程”。</w:t>
      </w:r>
      <w:r>
        <w:rPr>
          <w:rFonts w:hint="eastAsia" w:ascii="仿宋_GB2312" w:hAnsi="仿宋_GB2312" w:eastAsia="仿宋_GB2312" w:cs="仿宋_GB2312"/>
          <w:color w:val="auto"/>
          <w:spacing w:val="-2"/>
          <w:szCs w:val="32"/>
        </w:rPr>
        <w:t>特申请以采购服务的方</w:t>
      </w:r>
      <w:r>
        <w:rPr>
          <w:rFonts w:hint="eastAsia" w:ascii="仿宋_GB2312" w:hAnsi="仿宋_GB2312" w:eastAsia="仿宋_GB2312" w:cs="仿宋_GB2312"/>
          <w:color w:val="auto"/>
          <w:szCs w:val="32"/>
        </w:rPr>
        <w:t>式</w:t>
      </w:r>
      <w:r>
        <w:rPr>
          <w:rFonts w:hint="eastAsia" w:ascii="仿宋_GB2312" w:hAnsi="仿宋_GB2312" w:eastAsia="仿宋_GB2312" w:cs="仿宋_GB2312"/>
          <w:color w:val="auto"/>
          <w:spacing w:val="-1"/>
          <w:szCs w:val="32"/>
        </w:rPr>
        <w:t>，</w:t>
      </w:r>
      <w:r>
        <w:rPr>
          <w:rFonts w:hint="eastAsia" w:ascii="仿宋_GB2312" w:hAnsi="仿宋_GB2312" w:eastAsia="仿宋_GB2312" w:cs="仿宋_GB2312"/>
          <w:snapToGrid/>
          <w:color w:val="auto"/>
          <w:szCs w:val="32"/>
        </w:rPr>
        <w:t>委托具备条件的国内供应商提供《淮南市和美乡村建设整体规划方案》的编制服务</w:t>
      </w:r>
      <w:r>
        <w:rPr>
          <w:rFonts w:hint="eastAsia" w:ascii="仿宋_GB2312" w:hAnsi="仿宋_GB2312" w:eastAsia="仿宋_GB2312" w:cs="仿宋_GB2312"/>
          <w:color w:val="auto"/>
          <w:spacing w:val="-1"/>
          <w:szCs w:val="32"/>
        </w:rPr>
        <w:t>。</w:t>
      </w:r>
    </w:p>
    <w:p>
      <w:pPr>
        <w:spacing w:line="578" w:lineRule="exact"/>
        <w:ind w:firstLine="632" w:firstLineChars="200"/>
        <w:jc w:val="both"/>
        <w:rPr>
          <w:rFonts w:ascii="仿宋_GB2312" w:hAnsi="仿宋_GB2312" w:eastAsia="仿宋_GB2312" w:cs="仿宋_GB2312"/>
          <w:snapToGrid/>
          <w:color w:val="auto"/>
          <w:szCs w:val="32"/>
        </w:rPr>
      </w:pPr>
      <w:r>
        <w:rPr>
          <w:rFonts w:hint="eastAsia" w:ascii="Times New Roman" w:hAnsi="Times New Roman" w:eastAsia="仿宋_GB2312" w:cs="Times New Roman"/>
          <w:snapToGrid/>
          <w:color w:val="auto"/>
          <w:szCs w:val="32"/>
        </w:rPr>
        <w:t>编</w:t>
      </w:r>
      <w:r>
        <w:rPr>
          <w:rFonts w:hint="eastAsia" w:ascii="仿宋_GB2312" w:hAnsi="仿宋_GB2312" w:eastAsia="仿宋_GB2312" w:cs="仿宋_GB2312"/>
          <w:snapToGrid/>
          <w:color w:val="auto"/>
          <w:szCs w:val="32"/>
        </w:rPr>
        <w:t>制《淮南市和美乡村建设整体规划方案》，旨在深度融入长三角“千万工程”，借鉴沪苏浙先进发展经验；总结省内和美乡村建设经验，提升淮南市和美乡村影响力；探索和美乡村建设“淮南模式”，打造省内外知名的和美乡村“淮南样板”</w:t>
      </w:r>
      <w:r>
        <w:rPr>
          <w:rFonts w:ascii="仿宋_GB2312" w:hAnsi="仿宋_GB2312" w:eastAsia="仿宋_GB2312" w:cs="仿宋_GB2312"/>
          <w:snapToGrid/>
          <w:color w:val="auto"/>
          <w:szCs w:val="32"/>
        </w:rPr>
        <w:t>；</w:t>
      </w:r>
      <w:r>
        <w:rPr>
          <w:rFonts w:hint="eastAsia" w:ascii="仿宋_GB2312" w:hAnsi="仿宋_GB2312" w:eastAsia="仿宋_GB2312" w:cs="仿宋_GB2312"/>
          <w:snapToGrid/>
          <w:color w:val="auto"/>
          <w:szCs w:val="32"/>
        </w:rPr>
        <w:t>为淮南市未来乡村发展科学依据，助力淮南市乡村振兴有序推进。</w:t>
      </w:r>
    </w:p>
    <w:p>
      <w:pPr>
        <w:widowControl w:val="0"/>
        <w:kinsoku/>
        <w:autoSpaceDE/>
        <w:autoSpaceDN/>
        <w:adjustRightInd/>
        <w:snapToGrid/>
        <w:spacing w:line="578" w:lineRule="exact"/>
        <w:ind w:firstLine="632" w:firstLineChars="200"/>
        <w:jc w:val="both"/>
        <w:rPr>
          <w:rFonts w:ascii="Times New Roman Regular" w:hAnsi="Times New Roman Regular" w:eastAsia="黑体" w:cs="Times New Roman Regular"/>
          <w:snapToGrid/>
          <w:color w:val="auto"/>
          <w:szCs w:val="32"/>
        </w:rPr>
      </w:pPr>
      <w:r>
        <w:rPr>
          <w:rFonts w:hint="eastAsia" w:ascii="Times New Roman Regular" w:hAnsi="Times New Roman Regular" w:eastAsia="黑体" w:cs="Times New Roman Regular"/>
          <w:snapToGrid/>
          <w:color w:val="auto"/>
          <w:szCs w:val="32"/>
        </w:rPr>
        <w:t>二、项目内容</w:t>
      </w:r>
    </w:p>
    <w:p>
      <w:pPr>
        <w:widowControl w:val="0"/>
        <w:kinsoku/>
        <w:autoSpaceDE/>
        <w:autoSpaceDN/>
        <w:adjustRightInd/>
        <w:snapToGrid/>
        <w:spacing w:line="578" w:lineRule="exact"/>
        <w:ind w:firstLine="632" w:firstLineChars="200"/>
        <w:jc w:val="both"/>
        <w:textAlignment w:val="auto"/>
        <w:rPr>
          <w:rFonts w:ascii="Times New Roman" w:hAnsi="Times New Roman" w:eastAsia="仿宋_GB2312" w:cs="Times New Roman"/>
          <w:snapToGrid/>
          <w:color w:val="auto"/>
          <w:szCs w:val="32"/>
        </w:rPr>
      </w:pPr>
      <w:r>
        <w:rPr>
          <w:rFonts w:ascii="Times New Roman" w:hAnsi="Times New Roman" w:eastAsia="仿宋_GB2312" w:cs="Times New Roman"/>
          <w:snapToGrid/>
          <w:color w:val="auto"/>
          <w:szCs w:val="32"/>
        </w:rPr>
        <w:t>1.</w:t>
      </w:r>
      <w:r>
        <w:rPr>
          <w:rFonts w:hint="eastAsia" w:ascii="Times New Roman" w:hAnsi="Times New Roman" w:eastAsia="仿宋_GB2312" w:cs="Times New Roman"/>
          <w:snapToGrid/>
          <w:color w:val="auto"/>
          <w:szCs w:val="32"/>
        </w:rPr>
        <w:t>梳理国家、省、市在和美乡村方面的相关政策指引，总结新的时代背景下和美乡村建设的新内涵。明确规划指导思想，确立规划发展目标及规划原则。</w:t>
      </w:r>
    </w:p>
    <w:p>
      <w:pPr>
        <w:widowControl w:val="0"/>
        <w:kinsoku/>
        <w:autoSpaceDE/>
        <w:autoSpaceDN/>
        <w:adjustRightInd/>
        <w:snapToGrid/>
        <w:spacing w:line="578" w:lineRule="exact"/>
        <w:ind w:firstLine="632" w:firstLineChars="200"/>
        <w:jc w:val="both"/>
        <w:textAlignment w:val="auto"/>
        <w:rPr>
          <w:rFonts w:ascii="Times New Roman" w:hAnsi="Times New Roman" w:eastAsia="仿宋_GB2312" w:cs="Times New Roman"/>
          <w:snapToGrid/>
          <w:color w:val="auto"/>
          <w:szCs w:val="32"/>
        </w:rPr>
      </w:pPr>
      <w:r>
        <w:rPr>
          <w:rFonts w:ascii="Times New Roman" w:hAnsi="Times New Roman" w:eastAsia="仿宋_GB2312" w:cs="Times New Roman"/>
          <w:snapToGrid/>
          <w:color w:val="auto"/>
          <w:szCs w:val="32"/>
        </w:rPr>
        <w:t>2.</w:t>
      </w:r>
      <w:r>
        <w:rPr>
          <w:rFonts w:hint="eastAsia" w:ascii="Times New Roman" w:hAnsi="Times New Roman" w:eastAsia="仿宋_GB2312" w:cs="Times New Roman"/>
          <w:snapToGrid/>
          <w:color w:val="auto"/>
          <w:szCs w:val="32"/>
        </w:rPr>
        <w:t>梳理淮南市乡村现状基础情况，对标《安徽省和美乡村精品示范村申报及审批办法》中对和美乡村的申报要求，评析村庄现状基础条件，进行科学量化评价，明确各自优势长处与短板弱项。</w:t>
      </w:r>
    </w:p>
    <w:p>
      <w:pPr>
        <w:widowControl w:val="0"/>
        <w:kinsoku/>
        <w:autoSpaceDE/>
        <w:autoSpaceDN/>
        <w:adjustRightInd/>
        <w:snapToGrid/>
        <w:spacing w:line="578" w:lineRule="exact"/>
        <w:ind w:firstLine="632" w:firstLineChars="200"/>
        <w:jc w:val="both"/>
        <w:textAlignment w:val="auto"/>
        <w:rPr>
          <w:rFonts w:ascii="Times New Roman" w:hAnsi="Times New Roman" w:eastAsia="仿宋_GB2312" w:cs="Times New Roman"/>
          <w:snapToGrid/>
          <w:color w:val="auto"/>
          <w:szCs w:val="32"/>
        </w:rPr>
      </w:pPr>
      <w:r>
        <w:rPr>
          <w:rFonts w:ascii="Times New Roman" w:hAnsi="Times New Roman" w:eastAsia="仿宋_GB2312" w:cs="Times New Roman"/>
          <w:snapToGrid/>
          <w:color w:val="auto"/>
          <w:szCs w:val="32"/>
        </w:rPr>
        <w:t>3.</w:t>
      </w:r>
      <w:r>
        <w:rPr>
          <w:rFonts w:hint="eastAsia" w:ascii="Times New Roman" w:hAnsi="Times New Roman" w:eastAsia="仿宋_GB2312" w:cs="Times New Roman"/>
          <w:snapToGrid/>
          <w:color w:val="auto"/>
          <w:szCs w:val="32"/>
        </w:rPr>
        <w:t>对当前和美乡村建设模式进行深入分析，对其有效经验进行总结。科学构建淮南市和美乡村发展格局，在空间落实重点项目布局。</w:t>
      </w:r>
    </w:p>
    <w:p>
      <w:pPr>
        <w:widowControl w:val="0"/>
        <w:kinsoku/>
        <w:autoSpaceDE/>
        <w:autoSpaceDN/>
        <w:adjustRightInd/>
        <w:snapToGrid/>
        <w:spacing w:line="578" w:lineRule="exact"/>
        <w:ind w:firstLine="632" w:firstLineChars="200"/>
        <w:jc w:val="both"/>
        <w:textAlignment w:val="auto"/>
        <w:rPr>
          <w:rFonts w:ascii="Times New Roman" w:hAnsi="Times New Roman" w:eastAsia="仿宋_GB2312" w:cs="Times New Roman"/>
          <w:snapToGrid/>
          <w:color w:val="auto"/>
          <w:szCs w:val="32"/>
        </w:rPr>
      </w:pPr>
      <w:r>
        <w:rPr>
          <w:rFonts w:ascii="Times New Roman" w:hAnsi="Times New Roman" w:eastAsia="仿宋_GB2312" w:cs="Times New Roman"/>
          <w:snapToGrid/>
          <w:color w:val="auto"/>
          <w:szCs w:val="32"/>
        </w:rPr>
        <w:t>4.</w:t>
      </w:r>
      <w:r>
        <w:rPr>
          <w:rFonts w:hint="eastAsia" w:ascii="Times New Roman" w:hAnsi="Times New Roman" w:eastAsia="仿宋_GB2312" w:cs="Times New Roman"/>
          <w:snapToGrid/>
          <w:color w:val="auto"/>
          <w:szCs w:val="32"/>
        </w:rPr>
        <w:t>统筹全域村庄基本情况，明确村庄建设总量，将申报指标、建设任务及储备项目合理细化分配到年，明确年度推进的重点任务与重点区域。</w:t>
      </w:r>
    </w:p>
    <w:p>
      <w:pPr>
        <w:widowControl w:val="0"/>
        <w:kinsoku/>
        <w:autoSpaceDE/>
        <w:autoSpaceDN/>
        <w:adjustRightInd/>
        <w:snapToGrid/>
        <w:spacing w:line="578" w:lineRule="exact"/>
        <w:ind w:firstLine="632" w:firstLineChars="200"/>
        <w:jc w:val="both"/>
        <w:textAlignment w:val="auto"/>
        <w:rPr>
          <w:rFonts w:ascii="Times New Roman" w:hAnsi="Times New Roman" w:eastAsia="仿宋_GB2312" w:cs="Times New Roman"/>
          <w:snapToGrid/>
          <w:color w:val="auto"/>
          <w:szCs w:val="32"/>
        </w:rPr>
      </w:pPr>
      <w:r>
        <w:rPr>
          <w:rFonts w:ascii="Times New Roman" w:hAnsi="Times New Roman" w:eastAsia="仿宋_GB2312" w:cs="Times New Roman"/>
          <w:snapToGrid/>
          <w:color w:val="auto"/>
          <w:szCs w:val="32"/>
        </w:rPr>
        <w:t>5.</w:t>
      </w:r>
      <w:r>
        <w:rPr>
          <w:rFonts w:hint="eastAsia" w:ascii="Times New Roman" w:hAnsi="Times New Roman" w:eastAsia="仿宋_GB2312" w:cs="Times New Roman"/>
          <w:snapToGrid/>
          <w:color w:val="auto"/>
          <w:szCs w:val="32"/>
        </w:rPr>
        <w:t>明确工作推进机制及各部门具体任务职责，梳理各类来源政策及资金支持，建立健全监督评估机制。</w:t>
      </w:r>
    </w:p>
    <w:p>
      <w:pPr>
        <w:widowControl w:val="0"/>
        <w:kinsoku/>
        <w:autoSpaceDE/>
        <w:autoSpaceDN/>
        <w:spacing w:line="578" w:lineRule="exact"/>
        <w:ind w:firstLine="632" w:firstLineChars="200"/>
        <w:jc w:val="both"/>
        <w:textAlignment w:val="auto"/>
        <w:rPr>
          <w:rFonts w:ascii="Times New Roman" w:hAnsi="Times New Roman" w:eastAsia="宋体" w:cs="Times New Roman"/>
          <w:b/>
          <w:bCs/>
          <w:color w:val="auto"/>
          <w:kern w:val="2"/>
          <w:sz w:val="24"/>
          <w:szCs w:val="24"/>
          <w:u w:color="000000"/>
        </w:rPr>
      </w:pPr>
      <w:r>
        <w:rPr>
          <w:rFonts w:hint="eastAsia" w:ascii="Times New Roman Regular" w:hAnsi="Times New Roman Regular" w:eastAsia="黑体" w:cs="Times New Roman Regular"/>
          <w:snapToGrid/>
          <w:color w:val="auto"/>
          <w:szCs w:val="32"/>
        </w:rPr>
        <w:t>三、</w:t>
      </w:r>
      <w:bookmarkStart w:id="0" w:name="_Toc1144315458"/>
      <w:bookmarkStart w:id="1" w:name="_Toc2105344017"/>
      <w:r>
        <w:rPr>
          <w:rFonts w:hint="eastAsia" w:ascii="Times New Roman Regular" w:hAnsi="Times New Roman Regular" w:eastAsia="黑体" w:cs="Times New Roman Regular"/>
          <w:snapToGrid/>
          <w:color w:val="auto"/>
          <w:szCs w:val="32"/>
        </w:rPr>
        <w:t>规划依据</w:t>
      </w:r>
      <w:bookmarkEnd w:id="0"/>
      <w:bookmarkEnd w:id="1"/>
    </w:p>
    <w:p>
      <w:pPr>
        <w:spacing w:line="578" w:lineRule="exact"/>
        <w:ind w:firstLine="482"/>
        <w:jc w:val="both"/>
        <w:rPr>
          <w:rFonts w:ascii="Times New Roman" w:hAnsi="Times New Roman" w:eastAsia="仿宋_GB2312" w:cs="Times New Roman"/>
          <w:snapToGrid/>
          <w:color w:val="auto"/>
          <w:szCs w:val="32"/>
        </w:rPr>
      </w:pPr>
      <w:r>
        <w:rPr>
          <w:rFonts w:ascii="Times New Roman" w:hAnsi="Times New Roman" w:eastAsia="仿宋_GB2312" w:cs="Times New Roman"/>
          <w:snapToGrid/>
          <w:color w:val="auto"/>
          <w:szCs w:val="32"/>
        </w:rPr>
        <w:t>1</w:t>
      </w:r>
      <w:r>
        <w:rPr>
          <w:rFonts w:hint="eastAsia" w:ascii="Times New Roman" w:hAnsi="Times New Roman" w:eastAsia="仿宋_GB2312" w:cs="Times New Roman"/>
          <w:snapToGrid/>
          <w:color w:val="auto"/>
          <w:szCs w:val="32"/>
        </w:rPr>
        <w:t>.《关于实施“千村引领、万村升级”工程加快建设彰显徽风皖韵的宜居宜业和美乡村的意见》</w:t>
      </w:r>
    </w:p>
    <w:p>
      <w:pPr>
        <w:spacing w:line="578" w:lineRule="exact"/>
        <w:ind w:firstLine="482"/>
        <w:jc w:val="both"/>
        <w:rPr>
          <w:rFonts w:ascii="Times New Roman" w:hAnsi="Times New Roman" w:eastAsia="仿宋_GB2312" w:cs="Times New Roman"/>
          <w:snapToGrid/>
          <w:color w:val="auto"/>
          <w:szCs w:val="32"/>
        </w:rPr>
      </w:pPr>
      <w:r>
        <w:rPr>
          <w:rFonts w:ascii="Times New Roman" w:hAnsi="Times New Roman" w:eastAsia="仿宋_GB2312" w:cs="Times New Roman"/>
          <w:snapToGrid/>
          <w:color w:val="auto"/>
          <w:szCs w:val="32"/>
        </w:rPr>
        <w:t>2</w:t>
      </w:r>
      <w:r>
        <w:rPr>
          <w:rFonts w:hint="eastAsia" w:ascii="Times New Roman" w:hAnsi="Times New Roman" w:eastAsia="仿宋_GB2312" w:cs="Times New Roman"/>
          <w:snapToGrid/>
          <w:color w:val="auto"/>
          <w:szCs w:val="32"/>
        </w:rPr>
        <w:t>.《安徽省和美乡村建设工作考核办法》</w:t>
      </w:r>
    </w:p>
    <w:p>
      <w:pPr>
        <w:spacing w:line="578" w:lineRule="exact"/>
        <w:ind w:firstLine="482"/>
        <w:jc w:val="both"/>
        <w:rPr>
          <w:rFonts w:ascii="Times New Roman" w:hAnsi="Times New Roman" w:eastAsia="仿宋_GB2312" w:cs="Times New Roman"/>
          <w:snapToGrid/>
          <w:color w:val="auto"/>
          <w:szCs w:val="32"/>
        </w:rPr>
      </w:pPr>
      <w:r>
        <w:rPr>
          <w:rFonts w:ascii="Times New Roman" w:hAnsi="Times New Roman" w:eastAsia="仿宋_GB2312" w:cs="Times New Roman"/>
          <w:snapToGrid/>
          <w:color w:val="auto"/>
          <w:szCs w:val="32"/>
        </w:rPr>
        <w:t>3</w:t>
      </w:r>
      <w:r>
        <w:rPr>
          <w:rFonts w:hint="eastAsia" w:ascii="Times New Roman" w:hAnsi="Times New Roman" w:eastAsia="仿宋_GB2312" w:cs="Times New Roman"/>
          <w:snapToGrid/>
          <w:color w:val="auto"/>
          <w:szCs w:val="32"/>
        </w:rPr>
        <w:t>.《安徽省美丽乡村示范村和重点示范村认定办法》</w:t>
      </w:r>
    </w:p>
    <w:p>
      <w:pPr>
        <w:spacing w:line="578" w:lineRule="exact"/>
        <w:ind w:firstLine="482"/>
        <w:jc w:val="both"/>
        <w:rPr>
          <w:rFonts w:ascii="Times New Roman" w:hAnsi="Times New Roman" w:eastAsia="仿宋_GB2312" w:cs="Times New Roman"/>
          <w:snapToGrid/>
          <w:color w:val="auto"/>
          <w:szCs w:val="32"/>
        </w:rPr>
      </w:pPr>
      <w:r>
        <w:rPr>
          <w:rFonts w:ascii="Times New Roman" w:hAnsi="Times New Roman" w:eastAsia="仿宋_GB2312" w:cs="Times New Roman"/>
          <w:snapToGrid/>
          <w:color w:val="auto"/>
          <w:szCs w:val="32"/>
        </w:rPr>
        <w:t>4</w:t>
      </w:r>
      <w:r>
        <w:rPr>
          <w:rFonts w:hint="eastAsia" w:ascii="Times New Roman" w:hAnsi="Times New Roman" w:eastAsia="仿宋_GB2312" w:cs="Times New Roman"/>
          <w:snapToGrid/>
          <w:color w:val="auto"/>
          <w:szCs w:val="32"/>
        </w:rPr>
        <w:t>.《安徽省“十四五”美丽乡村建设规划》</w:t>
      </w:r>
    </w:p>
    <w:p>
      <w:pPr>
        <w:spacing w:line="578" w:lineRule="exact"/>
        <w:ind w:firstLine="482"/>
        <w:jc w:val="both"/>
        <w:rPr>
          <w:rFonts w:ascii="Times New Roman" w:hAnsi="Times New Roman" w:eastAsia="仿宋_GB2312" w:cs="Times New Roman"/>
          <w:snapToGrid/>
          <w:color w:val="auto"/>
          <w:szCs w:val="32"/>
        </w:rPr>
      </w:pPr>
      <w:r>
        <w:rPr>
          <w:rFonts w:ascii="Times New Roman" w:hAnsi="Times New Roman" w:eastAsia="仿宋_GB2312" w:cs="Times New Roman"/>
          <w:snapToGrid/>
          <w:color w:val="auto"/>
          <w:szCs w:val="32"/>
        </w:rPr>
        <w:t>5</w:t>
      </w:r>
      <w:r>
        <w:rPr>
          <w:rFonts w:hint="eastAsia" w:ascii="Times New Roman" w:hAnsi="Times New Roman" w:eastAsia="仿宋_GB2312" w:cs="Times New Roman"/>
          <w:snapToGrid/>
          <w:color w:val="auto"/>
          <w:szCs w:val="32"/>
        </w:rPr>
        <w:t>.《安徽省“十四五”农村人居环境整治提升行动实施方案》</w:t>
      </w:r>
    </w:p>
    <w:p>
      <w:pPr>
        <w:widowControl w:val="0"/>
        <w:kinsoku/>
        <w:autoSpaceDE/>
        <w:autoSpaceDN/>
        <w:spacing w:line="578" w:lineRule="exact"/>
        <w:ind w:firstLine="632" w:firstLineChars="200"/>
        <w:jc w:val="both"/>
        <w:textAlignment w:val="auto"/>
        <w:rPr>
          <w:rFonts w:ascii="Times New Roman Regular" w:hAnsi="Times New Roman Regular" w:eastAsia="黑体" w:cs="Times New Roman Regular"/>
          <w:snapToGrid/>
          <w:color w:val="auto"/>
          <w:szCs w:val="32"/>
        </w:rPr>
      </w:pPr>
      <w:r>
        <w:rPr>
          <w:rFonts w:hint="eastAsia" w:ascii="Times New Roman Regular" w:hAnsi="Times New Roman Regular" w:eastAsia="黑体" w:cs="Times New Roman Regular"/>
          <w:snapToGrid/>
          <w:color w:val="auto"/>
          <w:szCs w:val="32"/>
        </w:rPr>
        <w:t>四</w:t>
      </w:r>
      <w:r>
        <w:rPr>
          <w:rFonts w:ascii="Times New Roman Regular" w:hAnsi="Times New Roman Regular" w:eastAsia="黑体" w:cs="Times New Roman Regular"/>
          <w:snapToGrid/>
          <w:color w:val="auto"/>
          <w:szCs w:val="32"/>
        </w:rPr>
        <w:t>、成果</w:t>
      </w:r>
      <w:r>
        <w:rPr>
          <w:rFonts w:hint="eastAsia" w:ascii="Times New Roman Regular" w:hAnsi="Times New Roman Regular" w:eastAsia="黑体" w:cs="Times New Roman Regular"/>
          <w:snapToGrid/>
          <w:color w:val="auto"/>
          <w:szCs w:val="32"/>
        </w:rPr>
        <w:t>构成</w:t>
      </w:r>
    </w:p>
    <w:p>
      <w:pPr>
        <w:spacing w:line="578" w:lineRule="exact"/>
        <w:ind w:firstLine="482"/>
        <w:jc w:val="both"/>
        <w:rPr>
          <w:rFonts w:ascii="Times New Roman" w:hAnsi="Times New Roman" w:eastAsia="仿宋_GB2312" w:cs="Times New Roman"/>
          <w:snapToGrid/>
          <w:color w:val="auto"/>
          <w:szCs w:val="32"/>
        </w:rPr>
      </w:pPr>
      <w:r>
        <w:rPr>
          <w:rFonts w:ascii="Times New Roman" w:hAnsi="Times New Roman" w:eastAsia="仿宋_GB2312" w:cs="Times New Roman"/>
          <w:snapToGrid/>
          <w:color w:val="auto"/>
          <w:szCs w:val="32"/>
        </w:rPr>
        <w:t>规划文本、必要图件、附件（包含乡村现状评价表、建设方案计划表、调研材料汇总等）。</w:t>
      </w:r>
    </w:p>
    <w:p>
      <w:pPr>
        <w:widowControl w:val="0"/>
        <w:kinsoku/>
        <w:autoSpaceDE/>
        <w:autoSpaceDN/>
        <w:adjustRightInd/>
        <w:snapToGrid/>
        <w:spacing w:line="578" w:lineRule="exact"/>
        <w:ind w:firstLine="632" w:firstLineChars="200"/>
        <w:jc w:val="both"/>
        <w:rPr>
          <w:rFonts w:ascii="黑体" w:hAnsi="黑体" w:eastAsia="黑体" w:cs="黑体"/>
          <w:snapToGrid/>
          <w:color w:val="auto"/>
          <w:szCs w:val="32"/>
        </w:rPr>
      </w:pPr>
      <w:r>
        <w:rPr>
          <w:rFonts w:hint="eastAsia" w:ascii="黑体" w:hAnsi="黑体" w:eastAsia="黑体" w:cs="黑体"/>
          <w:snapToGrid/>
          <w:color w:val="auto"/>
          <w:szCs w:val="32"/>
        </w:rPr>
        <w:t>五、预期成效</w:t>
      </w:r>
    </w:p>
    <w:p>
      <w:pPr>
        <w:widowControl w:val="0"/>
        <w:kinsoku/>
        <w:autoSpaceDE/>
        <w:autoSpaceDN/>
        <w:adjustRightInd/>
        <w:snapToGrid/>
        <w:spacing w:line="578" w:lineRule="exact"/>
        <w:ind w:firstLine="632" w:firstLineChars="200"/>
        <w:jc w:val="both"/>
        <w:rPr>
          <w:rFonts w:ascii="仿宋_GB2312" w:hAnsi="仿宋_GB2312" w:eastAsia="仿宋_GB2312" w:cs="仿宋_GB2312"/>
          <w:snapToGrid/>
          <w:color w:val="auto"/>
          <w:szCs w:val="32"/>
        </w:rPr>
      </w:pPr>
      <w:r>
        <w:rPr>
          <w:rFonts w:hint="eastAsia" w:ascii="仿宋_GB2312" w:hAnsi="仿宋_GB2312" w:eastAsia="仿宋_GB2312" w:cs="仿宋_GB2312"/>
          <w:snapToGrid/>
          <w:color w:val="auto"/>
          <w:szCs w:val="32"/>
        </w:rPr>
        <w:t>通过《淮南市和美乡村建设整体规划方案》预期达到如下成效：</w:t>
      </w:r>
      <w:r>
        <w:rPr>
          <w:rFonts w:ascii="Times New Roman" w:hAnsi="Times New Roman" w:eastAsia="仿宋_GB2312" w:cs="Times New Roman"/>
          <w:snapToGrid/>
          <w:color w:val="auto"/>
          <w:szCs w:val="32"/>
        </w:rPr>
        <w:t>1</w:t>
      </w:r>
      <w:r>
        <w:rPr>
          <w:rFonts w:hint="eastAsia" w:ascii="仿宋_GB2312" w:hAnsi="仿宋_GB2312" w:eastAsia="仿宋_GB2312" w:cs="仿宋_GB2312"/>
          <w:snapToGrid/>
          <w:color w:val="auto"/>
          <w:szCs w:val="32"/>
        </w:rPr>
        <w:t>.提高精品示范村、中心村申报质量；</w:t>
      </w:r>
      <w:r>
        <w:rPr>
          <w:rFonts w:ascii="Times New Roman" w:hAnsi="Times New Roman" w:eastAsia="仿宋_GB2312" w:cs="Times New Roman"/>
          <w:snapToGrid/>
          <w:color w:val="auto"/>
          <w:szCs w:val="32"/>
        </w:rPr>
        <w:t>2</w:t>
      </w:r>
      <w:r>
        <w:rPr>
          <w:rFonts w:hint="eastAsia" w:ascii="仿宋_GB2312" w:hAnsi="仿宋_GB2312" w:eastAsia="仿宋_GB2312" w:cs="仿宋_GB2312"/>
          <w:snapToGrid/>
          <w:color w:val="auto"/>
          <w:szCs w:val="32"/>
        </w:rPr>
        <w:t>.提高省级中心村、精品示范村申报在省级审批成功率；</w:t>
      </w:r>
      <w:r>
        <w:rPr>
          <w:rFonts w:ascii="Times New Roman" w:hAnsi="Times New Roman" w:eastAsia="仿宋_GB2312" w:cs="Times New Roman"/>
          <w:snapToGrid/>
          <w:color w:val="auto"/>
          <w:szCs w:val="32"/>
        </w:rPr>
        <w:t>3</w:t>
      </w:r>
      <w:r>
        <w:rPr>
          <w:rFonts w:hint="eastAsia" w:ascii="仿宋_GB2312" w:hAnsi="仿宋_GB2312" w:eastAsia="仿宋_GB2312" w:cs="仿宋_GB2312"/>
          <w:snapToGrid/>
          <w:color w:val="auto"/>
          <w:szCs w:val="32"/>
        </w:rPr>
        <w:t>.引导市域层面建成一批和美乡村示范带或示范区。</w:t>
      </w:r>
    </w:p>
    <w:p>
      <w:pPr>
        <w:widowControl w:val="0"/>
        <w:kinsoku/>
        <w:autoSpaceDE/>
        <w:autoSpaceDN/>
        <w:adjustRightInd/>
        <w:snapToGrid/>
        <w:spacing w:line="578" w:lineRule="exact"/>
        <w:ind w:firstLine="632" w:firstLineChars="200"/>
        <w:jc w:val="both"/>
        <w:rPr>
          <w:rFonts w:ascii="黑体" w:hAnsi="黑体" w:eastAsia="黑体" w:cs="黑体"/>
          <w:snapToGrid/>
          <w:color w:val="auto"/>
          <w:szCs w:val="32"/>
        </w:rPr>
      </w:pPr>
      <w:r>
        <w:rPr>
          <w:rFonts w:hint="eastAsia" w:ascii="黑体" w:hAnsi="黑体" w:eastAsia="黑体" w:cs="黑体"/>
          <w:snapToGrid/>
          <w:color w:val="auto"/>
          <w:szCs w:val="32"/>
        </w:rPr>
        <w:t>六、服务期限</w:t>
      </w:r>
    </w:p>
    <w:p>
      <w:pPr>
        <w:widowControl w:val="0"/>
        <w:kinsoku/>
        <w:autoSpaceDE/>
        <w:autoSpaceDN/>
        <w:adjustRightInd/>
        <w:snapToGrid/>
        <w:spacing w:line="578" w:lineRule="exact"/>
        <w:ind w:firstLine="632" w:firstLineChars="200"/>
        <w:jc w:val="both"/>
        <w:rPr>
          <w:rFonts w:ascii="仿宋_GB2312" w:hAnsi="仿宋_GB2312" w:eastAsia="仿宋_GB2312" w:cs="仿宋_GB2312"/>
          <w:snapToGrid/>
          <w:color w:val="auto"/>
          <w:szCs w:val="32"/>
        </w:rPr>
      </w:pPr>
      <w:r>
        <w:rPr>
          <w:rFonts w:ascii="仿宋_GB2312" w:hAnsi="仿宋_GB2312" w:eastAsia="仿宋_GB2312" w:cs="仿宋_GB2312"/>
          <w:snapToGrid/>
          <w:color w:val="auto"/>
          <w:szCs w:val="32"/>
        </w:rPr>
        <w:t>6</w:t>
      </w:r>
      <w:r>
        <w:rPr>
          <w:rFonts w:hint="eastAsia" w:ascii="仿宋_GB2312" w:hAnsi="仿宋_GB2312" w:eastAsia="仿宋_GB2312" w:cs="仿宋_GB2312"/>
          <w:snapToGrid/>
          <w:color w:val="auto"/>
          <w:szCs w:val="32"/>
        </w:rPr>
        <w:t>0日历天（签订合同</w:t>
      </w:r>
      <w:r>
        <w:rPr>
          <w:rFonts w:ascii="仿宋_GB2312" w:hAnsi="仿宋_GB2312" w:eastAsia="仿宋_GB2312" w:cs="仿宋_GB2312"/>
          <w:snapToGrid/>
          <w:color w:val="auto"/>
          <w:szCs w:val="32"/>
        </w:rPr>
        <w:t>3</w:t>
      </w:r>
      <w:r>
        <w:rPr>
          <w:rFonts w:hint="eastAsia" w:ascii="仿宋_GB2312" w:hAnsi="仿宋_GB2312" w:eastAsia="仿宋_GB2312" w:cs="仿宋_GB2312"/>
          <w:snapToGrid/>
          <w:color w:val="auto"/>
          <w:szCs w:val="32"/>
        </w:rPr>
        <w:t>0日历天内提供初稿，</w:t>
      </w:r>
      <w:r>
        <w:rPr>
          <w:rFonts w:ascii="仿宋_GB2312" w:hAnsi="仿宋_GB2312" w:eastAsia="仿宋_GB2312" w:cs="仿宋_GB2312"/>
          <w:snapToGrid/>
          <w:color w:val="auto"/>
          <w:szCs w:val="32"/>
        </w:rPr>
        <w:t>5</w:t>
      </w:r>
      <w:r>
        <w:rPr>
          <w:rFonts w:hint="eastAsia" w:ascii="仿宋_GB2312" w:hAnsi="仿宋_GB2312" w:eastAsia="仿宋_GB2312" w:cs="仿宋_GB2312"/>
          <w:snapToGrid/>
          <w:color w:val="auto"/>
          <w:szCs w:val="32"/>
        </w:rPr>
        <w:t>0日历天内完成意见征求和专家评审，</w:t>
      </w:r>
      <w:r>
        <w:rPr>
          <w:rFonts w:ascii="仿宋_GB2312" w:hAnsi="仿宋_GB2312" w:eastAsia="仿宋_GB2312" w:cs="仿宋_GB2312"/>
          <w:snapToGrid/>
          <w:color w:val="auto"/>
          <w:szCs w:val="32"/>
        </w:rPr>
        <w:t>6</w:t>
      </w:r>
      <w:r>
        <w:rPr>
          <w:rFonts w:hint="eastAsia" w:ascii="仿宋_GB2312" w:hAnsi="仿宋_GB2312" w:eastAsia="仿宋_GB2312" w:cs="仿宋_GB2312"/>
          <w:snapToGrid/>
          <w:color w:val="auto"/>
          <w:szCs w:val="32"/>
        </w:rPr>
        <w:t>0日历天内定稿。）</w:t>
      </w:r>
    </w:p>
    <w:sectPr>
      <w:footerReference r:id="rId3" w:type="default"/>
      <w:footerReference r:id="rId4" w:type="even"/>
      <w:pgSz w:w="11906" w:h="16838"/>
      <w:pgMar w:top="2098" w:right="1474" w:bottom="1984" w:left="1588" w:header="851" w:footer="1418" w:gutter="0"/>
      <w:cols w:space="425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Times New Roman Regular">
    <w:altName w:val="Times New Roman"/>
    <w:panose1 w:val="00000000000000000000"/>
    <w:charset w:val="00"/>
    <w:family w:val="auto"/>
    <w:pitch w:val="default"/>
    <w:sig w:usb0="00000000" w:usb1="00000000" w:usb2="00000001" w:usb3="00000000" w:csb0="400001BF" w:csb1="DFF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widowControl w:val="0"/>
      <w:autoSpaceDE/>
      <w:autoSpaceDN/>
      <w:adjustRightInd/>
      <w:snapToGrid/>
      <w:ind w:right="320" w:rightChars="100"/>
      <w:jc w:val="right"/>
      <w:rPr>
        <w:rFonts w:ascii="宋体" w:hAnsi="宋体" w:eastAsia="宋体" w:cs="宋体"/>
        <w:sz w:val="28"/>
      </w:rPr>
    </w:pPr>
    <w:r>
      <w:rPr>
        <w:rFonts w:hint="eastAsia" w:ascii="宋体" w:hAnsi="宋体" w:eastAsia="宋体" w:cs="宋体"/>
        <w:sz w:val="28"/>
      </w:rPr>
      <w:t xml:space="preserve">— </w:t>
    </w:r>
    <w:r>
      <w:rPr>
        <w:rFonts w:hint="eastAsia" w:ascii="宋体" w:hAnsi="宋体" w:eastAsia="宋体" w:cs="宋体"/>
        <w:sz w:val="28"/>
      </w:rPr>
      <w:fldChar w:fldCharType="begin"/>
    </w:r>
    <w:r>
      <w:rPr>
        <w:rFonts w:hint="eastAsia" w:ascii="宋体" w:hAnsi="宋体" w:eastAsia="宋体" w:cs="宋体"/>
        <w:sz w:val="28"/>
      </w:rPr>
      <w:instrText xml:space="preserve"> PAGE Page \* MERGEFORMAT </w:instrText>
    </w:r>
    <w:r>
      <w:rPr>
        <w:rFonts w:hint="eastAsia" w:ascii="宋体" w:hAnsi="宋体" w:eastAsia="宋体" w:cs="宋体"/>
        <w:sz w:val="28"/>
      </w:rPr>
      <w:fldChar w:fldCharType="separate"/>
    </w:r>
    <w:r>
      <w:rPr>
        <w:rFonts w:ascii="宋体" w:hAnsi="宋体" w:eastAsia="宋体" w:cs="宋体"/>
        <w:sz w:val="28"/>
      </w:rPr>
      <w:t>1</w:t>
    </w:r>
    <w:r>
      <w:rPr>
        <w:rFonts w:hint="eastAsia" w:ascii="宋体" w:hAnsi="宋体" w:eastAsia="宋体" w:cs="宋体"/>
        <w:sz w:val="28"/>
      </w:rPr>
      <w:fldChar w:fldCharType="end"/>
    </w:r>
    <w:r>
      <w:rPr>
        <w:rFonts w:hint="eastAsia" w:ascii="宋体" w:hAnsi="宋体" w:eastAsia="宋体" w:cs="宋体"/>
        <w:sz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widowControl w:val="0"/>
      <w:autoSpaceDE/>
      <w:autoSpaceDN/>
      <w:adjustRightInd/>
      <w:snapToGrid/>
      <w:ind w:left="320" w:leftChars="100"/>
      <w:rPr>
        <w:rFonts w:ascii="宋体" w:hAnsi="宋体" w:eastAsia="宋体" w:cs="宋体"/>
        <w:sz w:val="28"/>
      </w:rPr>
    </w:pPr>
    <w:r>
      <w:rPr>
        <w:rFonts w:hint="eastAsia" w:ascii="宋体" w:hAnsi="宋体" w:eastAsia="宋体" w:cs="宋体"/>
        <w:sz w:val="28"/>
      </w:rPr>
      <w:t xml:space="preserve">— </w:t>
    </w:r>
    <w:r>
      <w:rPr>
        <w:rFonts w:hint="eastAsia" w:ascii="宋体" w:hAnsi="宋体" w:eastAsia="宋体" w:cs="宋体"/>
        <w:sz w:val="28"/>
      </w:rPr>
      <w:fldChar w:fldCharType="begin"/>
    </w:r>
    <w:r>
      <w:rPr>
        <w:rFonts w:hint="eastAsia" w:ascii="宋体" w:hAnsi="宋体" w:eastAsia="宋体" w:cs="宋体"/>
        <w:sz w:val="28"/>
      </w:rPr>
      <w:instrText xml:space="preserve"> PAGE Page \* MERGEFORMAT </w:instrText>
    </w:r>
    <w:r>
      <w:rPr>
        <w:rFonts w:hint="eastAsia" w:ascii="宋体" w:hAnsi="宋体" w:eastAsia="宋体" w:cs="宋体"/>
        <w:sz w:val="28"/>
      </w:rPr>
      <w:fldChar w:fldCharType="separate"/>
    </w:r>
    <w:r>
      <w:rPr>
        <w:rFonts w:ascii="宋体" w:hAnsi="宋体" w:eastAsia="宋体" w:cs="宋体"/>
        <w:sz w:val="28"/>
      </w:rPr>
      <w:t>2</w:t>
    </w:r>
    <w:r>
      <w:rPr>
        <w:rFonts w:hint="eastAsia" w:ascii="宋体" w:hAnsi="宋体" w:eastAsia="宋体" w:cs="宋体"/>
        <w:sz w:val="28"/>
      </w:rPr>
      <w:fldChar w:fldCharType="end"/>
    </w:r>
    <w:r>
      <w:rPr>
        <w:rFonts w:hint="eastAsia" w:ascii="宋体" w:hAnsi="宋体" w:eastAsia="宋体" w:cs="宋体"/>
        <w:sz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mirrorMargins w:val="1"/>
  <w:bordersDoNotSurroundHeader w:val="1"/>
  <w:bordersDoNotSurroundFooter w:val="1"/>
  <w:documentProtection w:enforcement="0"/>
  <w:defaultTabStop w:val="420"/>
  <w:evenAndOddHeaders w:val="1"/>
  <w:drawingGridHorizontalSpacing w:val="158"/>
  <w:drawingGridVerticalSpacing w:val="290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JjYTA3NTg4OGJmNDE5NzI2OGM2ODM1NzY1ZmQyYWEifQ=="/>
  </w:docVars>
  <w:rsids>
    <w:rsidRoot w:val="069E0751"/>
    <w:rsid w:val="0012625C"/>
    <w:rsid w:val="001C4946"/>
    <w:rsid w:val="001E70E1"/>
    <w:rsid w:val="0021110B"/>
    <w:rsid w:val="00315CC9"/>
    <w:rsid w:val="003A6E3D"/>
    <w:rsid w:val="00424CB9"/>
    <w:rsid w:val="00543C25"/>
    <w:rsid w:val="005C66FC"/>
    <w:rsid w:val="00675D0D"/>
    <w:rsid w:val="006B4C53"/>
    <w:rsid w:val="007E7DE3"/>
    <w:rsid w:val="008410A7"/>
    <w:rsid w:val="009F7C25"/>
    <w:rsid w:val="00A63F95"/>
    <w:rsid w:val="00D119BB"/>
    <w:rsid w:val="00D33718"/>
    <w:rsid w:val="00EB54FC"/>
    <w:rsid w:val="00F214DC"/>
    <w:rsid w:val="02431573"/>
    <w:rsid w:val="065D6FC0"/>
    <w:rsid w:val="06601435"/>
    <w:rsid w:val="069E0751"/>
    <w:rsid w:val="10C120C0"/>
    <w:rsid w:val="14625FFE"/>
    <w:rsid w:val="1662066F"/>
    <w:rsid w:val="1D703EF7"/>
    <w:rsid w:val="1D8D5D8D"/>
    <w:rsid w:val="1F4123F4"/>
    <w:rsid w:val="21D44D8B"/>
    <w:rsid w:val="2586537C"/>
    <w:rsid w:val="27F3567F"/>
    <w:rsid w:val="293863B4"/>
    <w:rsid w:val="295354FA"/>
    <w:rsid w:val="2F33311C"/>
    <w:rsid w:val="33846AE3"/>
    <w:rsid w:val="33C04356"/>
    <w:rsid w:val="37495C47"/>
    <w:rsid w:val="39435182"/>
    <w:rsid w:val="3EFF6BE9"/>
    <w:rsid w:val="3FC530EF"/>
    <w:rsid w:val="40FD66AE"/>
    <w:rsid w:val="427126FF"/>
    <w:rsid w:val="42DD2A92"/>
    <w:rsid w:val="430C216F"/>
    <w:rsid w:val="462B6AB0"/>
    <w:rsid w:val="4A9329E8"/>
    <w:rsid w:val="4AEE2CD0"/>
    <w:rsid w:val="4C9B7B44"/>
    <w:rsid w:val="4F573F3A"/>
    <w:rsid w:val="53E305BD"/>
    <w:rsid w:val="574022CA"/>
    <w:rsid w:val="606D0421"/>
    <w:rsid w:val="60733548"/>
    <w:rsid w:val="61C7139F"/>
    <w:rsid w:val="631772E9"/>
    <w:rsid w:val="69475245"/>
    <w:rsid w:val="6C5C5174"/>
    <w:rsid w:val="755079D6"/>
    <w:rsid w:val="766B0856"/>
    <w:rsid w:val="767F19F5"/>
    <w:rsid w:val="7A554013"/>
    <w:rsid w:val="7A7A1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32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widowControl w:val="0"/>
      <w:tabs>
        <w:tab w:val="left" w:pos="480"/>
      </w:tabs>
      <w:ind w:left="480" w:hanging="480"/>
      <w:jc w:val="center"/>
      <w:textAlignment w:val="auto"/>
      <w:outlineLvl w:val="0"/>
    </w:pPr>
    <w:rPr>
      <w:rFonts w:eastAsia="黑体"/>
      <w:b/>
      <w:color w:val="auto"/>
      <w:kern w:val="2"/>
      <w:sz w:val="36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1"/>
    <w:next w:val="1"/>
    <w:qFormat/>
    <w:uiPriority w:val="0"/>
    <w:pPr>
      <w:spacing w:after="120"/>
      <w:ind w:left="420" w:leftChars="200" w:firstLine="420" w:firstLineChars="200"/>
    </w:pPr>
    <w:rPr>
      <w:rFonts w:ascii="Times New Roman" w:hAnsi="Times New Roman" w:eastAsia="宋体" w:cs="黑体"/>
      <w:kern w:val="2"/>
      <w:sz w:val="21"/>
      <w:szCs w:val="22"/>
    </w:rPr>
  </w:style>
  <w:style w:type="paragraph" w:styleId="5">
    <w:name w:val="Body Text"/>
    <w:basedOn w:val="1"/>
    <w:semiHidden/>
    <w:qFormat/>
    <w:uiPriority w:val="0"/>
    <w:rPr>
      <w:rFonts w:ascii="宋体" w:hAnsi="宋体" w:eastAsia="宋体" w:cs="宋体"/>
      <w:sz w:val="28"/>
      <w:szCs w:val="28"/>
      <w:lang w:eastAsia="en-US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jc w:val="both"/>
    </w:pPr>
    <w:rPr>
      <w:sz w:val="18"/>
    </w:rPr>
  </w:style>
  <w:style w:type="paragraph" w:styleId="8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Cs w:val="32"/>
    </w:rPr>
  </w:style>
  <w:style w:type="paragraph" w:customStyle="1" w:styleId="11">
    <w:name w:val="首行缩进"/>
    <w:basedOn w:val="1"/>
    <w:qFormat/>
    <w:uiPriority w:val="0"/>
    <w:pPr>
      <w:spacing w:line="360" w:lineRule="auto"/>
      <w:ind w:firstLine="480" w:firstLineChars="200"/>
    </w:pPr>
    <w:rPr>
      <w:rFonts w:ascii="宋体" w:hAnsi="宋体" w:cs="宋体"/>
      <w:sz w:val="24"/>
    </w:rPr>
  </w:style>
  <w:style w:type="table" w:customStyle="1" w:styleId="12">
    <w:name w:val="网格型1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3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eastAsia="en-US"/>
    </w:rPr>
  </w:style>
  <w:style w:type="table" w:customStyle="1" w:styleId="1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5">
    <w:name w:val="正文首行缩进 21"/>
    <w:basedOn w:val="16"/>
    <w:qFormat/>
    <w:uiPriority w:val="0"/>
    <w:pPr>
      <w:spacing w:after="120" w:line="360" w:lineRule="auto"/>
      <w:ind w:left="420" w:leftChars="200" w:firstLine="420" w:firstLineChars="200"/>
    </w:pPr>
    <w:rPr>
      <w:rFonts w:ascii="Times New Roman" w:eastAsia="Times New Roman"/>
      <w:sz w:val="21"/>
      <w:szCs w:val="22"/>
    </w:rPr>
  </w:style>
  <w:style w:type="paragraph" w:customStyle="1" w:styleId="16">
    <w:name w:val="正文文本缩进1"/>
    <w:basedOn w:val="1"/>
    <w:next w:val="17"/>
    <w:qFormat/>
    <w:uiPriority w:val="0"/>
    <w:pPr>
      <w:ind w:firstLine="645"/>
    </w:pPr>
    <w:rPr>
      <w:rFonts w:ascii="楷体_GB2312" w:eastAsia="楷体_GB2312"/>
    </w:rPr>
  </w:style>
  <w:style w:type="paragraph" w:customStyle="1" w:styleId="17">
    <w:name w:val="寄信人地址1"/>
    <w:basedOn w:val="1"/>
    <w:qFormat/>
    <w:uiPriority w:val="0"/>
  </w:style>
  <w:style w:type="paragraph" w:customStyle="1" w:styleId="18">
    <w:name w:val="列出段落1"/>
    <w:basedOn w:val="1"/>
    <w:qFormat/>
    <w:uiPriority w:val="0"/>
    <w:pPr>
      <w:spacing w:line="288" w:lineRule="auto"/>
      <w:ind w:firstLine="420" w:firstLineChars="200"/>
    </w:pPr>
    <w:rPr>
      <w:rFonts w:ascii="Verdana" w:hAnsi="Verdana" w:eastAsia="楷体_GB2312" w:cs="Verdana"/>
      <w:sz w:val="20"/>
    </w:rPr>
  </w:style>
  <w:style w:type="character" w:customStyle="1" w:styleId="19">
    <w:name w:val="font32"/>
    <w:basedOn w:val="10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160</Words>
  <Characters>914</Characters>
  <Lines>7</Lines>
  <Paragraphs>2</Paragraphs>
  <TotalTime>3</TotalTime>
  <ScaleCrop>false</ScaleCrop>
  <LinksUpToDate>false</LinksUpToDate>
  <CharactersWithSpaces>1072</CharactersWithSpaces>
  <Application>WPS Office_11.8.2.12011_F1E327BC-269C-435d-A152-05C5408002CA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2024-06-14T03:35:00Z</dcterms:created>
  <dc:creator>利～懿</dc:creator>
  <cp:lastModifiedBy>Administrator</cp:lastModifiedBy>
  <cp:lastPrinted>2024-04-10T03:29:00Z</cp:lastPrinted>
  <dcterms:modified xsi:type="dcterms:W3CDTF">2024-06-17T03:35:23Z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2052-11.8.2.12011</vt:lpwstr>
  </property>
  <property fmtid="{D5CDD505-2E9C-101B-9397-08002B2CF9AE}" pid="3" name="ICV">
    <vt:lpwstr>67B4FFC4164345CEA1D3DAC0244FFBB9_13</vt:lpwstr>
  </property>
</Properties>
</file>