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092C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" w:eastAsia="zh-CN"/>
        </w:rPr>
        <w:t>:</w:t>
      </w:r>
    </w:p>
    <w:p w14:paraId="3E98CBDB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2024年度市农业农村局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lang w:eastAsia="zh-CN"/>
        </w:rPr>
        <w:t>牵头的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支持淮南牛肉汤产业发展若干政策项目补助资金统计表</w:t>
      </w:r>
    </w:p>
    <w:bookmarkEnd w:id="0"/>
    <w:p w14:paraId="224BB88B">
      <w:pPr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一、坚持招大引强项目：</w:t>
      </w:r>
      <w:r>
        <w:rPr>
          <w:rFonts w:hint="default" w:ascii="Times New Roman" w:hAnsi="Times New Roman" w:eastAsia="黑体" w:cs="Times New Roman"/>
          <w:sz w:val="28"/>
          <w:szCs w:val="28"/>
        </w:rPr>
        <w:t>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t>家企业符合条件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黑体" w:cs="Times New Roman"/>
          <w:sz w:val="28"/>
          <w:szCs w:val="28"/>
        </w:rPr>
        <w:t>共计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财政</w:t>
      </w:r>
      <w:r>
        <w:rPr>
          <w:rFonts w:hint="default" w:ascii="Times New Roman" w:hAnsi="Times New Roman" w:eastAsia="黑体" w:cs="Times New Roman"/>
          <w:sz w:val="28"/>
          <w:szCs w:val="28"/>
        </w:rPr>
        <w:t>资金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200.00</w:t>
      </w:r>
      <w:r>
        <w:rPr>
          <w:rFonts w:hint="default" w:ascii="Times New Roman" w:hAnsi="Times New Roman" w:eastAsia="黑体" w:cs="Times New Roman"/>
          <w:sz w:val="28"/>
          <w:szCs w:val="28"/>
        </w:rPr>
        <w:t>万元）</w:t>
      </w:r>
    </w:p>
    <w:tbl>
      <w:tblPr>
        <w:tblStyle w:val="7"/>
        <w:tblW w:w="120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65"/>
        <w:gridCol w:w="4005"/>
        <w:gridCol w:w="2810"/>
        <w:gridCol w:w="2920"/>
      </w:tblGrid>
      <w:tr w14:paraId="338B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奖励分类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审核后金额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去除小数点后三位）</w:t>
            </w:r>
          </w:p>
        </w:tc>
      </w:tr>
      <w:tr w14:paraId="14CE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寿县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安徽灏源食品科技有限公司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坚持招大引强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200.000</w:t>
            </w:r>
          </w:p>
        </w:tc>
      </w:tr>
      <w:tr w14:paraId="3AE2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200.000</w:t>
            </w:r>
          </w:p>
        </w:tc>
      </w:tr>
    </w:tbl>
    <w:p w14:paraId="680818C0">
      <w:pPr>
        <w:ind w:firstLine="560" w:firstLineChars="20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、加大金融保险支持力度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：（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家企业符合条件，共计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财政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资金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90.12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万元）</w:t>
      </w:r>
    </w:p>
    <w:tbl>
      <w:tblPr>
        <w:tblStyle w:val="7"/>
        <w:tblW w:w="11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65"/>
        <w:gridCol w:w="4005"/>
        <w:gridCol w:w="2790"/>
        <w:gridCol w:w="2860"/>
      </w:tblGrid>
      <w:tr w14:paraId="1561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奖励分类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审核后金额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去除小数点后三位）</w:t>
            </w:r>
          </w:p>
        </w:tc>
      </w:tr>
      <w:tr w14:paraId="41C8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田家庵区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安徽淮记食品有限公司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加大金融保险支持力度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8.600</w:t>
            </w:r>
          </w:p>
        </w:tc>
      </w:tr>
      <w:tr w14:paraId="5C58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八公山区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安徽旭咚食品科技有限公司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加大金融保险支持力度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18.780</w:t>
            </w:r>
          </w:p>
        </w:tc>
      </w:tr>
      <w:tr w14:paraId="23FC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寿县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安徽省寿县春申府食品有限公司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加大金融保险支持力度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9.280</w:t>
            </w:r>
          </w:p>
        </w:tc>
      </w:tr>
      <w:tr w14:paraId="4815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寿县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安徽适客食品股份有限公司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加大金融保险支持力度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42.400</w:t>
            </w:r>
          </w:p>
        </w:tc>
      </w:tr>
      <w:tr w14:paraId="091B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寿县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安徽灏源食品科技有限公司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加大金融保险支持力度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11.060</w:t>
            </w:r>
          </w:p>
        </w:tc>
      </w:tr>
      <w:tr w14:paraId="3988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90.120</w:t>
            </w:r>
          </w:p>
        </w:tc>
      </w:tr>
    </w:tbl>
    <w:p w14:paraId="31991F91">
      <w:pPr>
        <w:ind w:firstLine="560" w:firstLineChars="20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加强原料基地建设项目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：（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家企业符合条件，共计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财政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资金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40.00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万元）</w:t>
      </w:r>
    </w:p>
    <w:tbl>
      <w:tblPr>
        <w:tblStyle w:val="7"/>
        <w:tblW w:w="119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65"/>
        <w:gridCol w:w="4005"/>
        <w:gridCol w:w="2790"/>
        <w:gridCol w:w="2840"/>
      </w:tblGrid>
      <w:tr w14:paraId="5683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申报企业名称 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E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奖励分类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审核后金额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去除小数点后三位）</w:t>
            </w:r>
          </w:p>
        </w:tc>
      </w:tr>
      <w:tr w14:paraId="18AC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凤台县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安徽强农牧业有限公司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加强原料基地建设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40.000</w:t>
            </w:r>
          </w:p>
        </w:tc>
      </w:tr>
      <w:tr w14:paraId="5641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40.000</w:t>
            </w:r>
          </w:p>
        </w:tc>
      </w:tr>
    </w:tbl>
    <w:p w14:paraId="787D651D">
      <w:pPr>
        <w:ind w:firstLine="560" w:firstLineChars="20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支持中央厨房建设项目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：（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家企业符合条件，共计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财政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资金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76.93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万元）</w:t>
      </w:r>
    </w:p>
    <w:tbl>
      <w:tblPr>
        <w:tblStyle w:val="7"/>
        <w:tblW w:w="11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65"/>
        <w:gridCol w:w="4005"/>
        <w:gridCol w:w="2770"/>
        <w:gridCol w:w="2880"/>
      </w:tblGrid>
      <w:tr w14:paraId="00DD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奖励分类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审核后金额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去除小数点后三位）</w:t>
            </w:r>
          </w:p>
        </w:tc>
      </w:tr>
      <w:tr w14:paraId="3583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高新区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淮南市思磊食品加工有限公司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支持中央厨房建设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26.930</w:t>
            </w:r>
          </w:p>
        </w:tc>
      </w:tr>
      <w:tr w14:paraId="197E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八公山区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7EFA">
            <w:pPr>
              <w:ind w:firstLine="44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安徽旭咚食品科技有限公司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支持中央厨房建设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50.000</w:t>
            </w:r>
          </w:p>
        </w:tc>
      </w:tr>
      <w:tr w14:paraId="0064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76.930</w:t>
            </w:r>
          </w:p>
        </w:tc>
      </w:tr>
    </w:tbl>
    <w:p w14:paraId="2E6750A8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395F83"/>
    <w:rsid w:val="5EF9BF94"/>
    <w:rsid w:val="BE39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  <w:rPr>
      <w:rFonts w:eastAsia="Times New Roman"/>
      <w:sz w:val="21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1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2025-11-18T02:05:00Z</dcterms:created>
  <dc:creator>uos</dc:creator>
  <cp:lastModifiedBy>suma</cp:lastModifiedBy>
  <dcterms:modified xsi:type="dcterms:W3CDTF">2025-11-18T09:31:29Z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D25543E834D7A4DD71CC1B6954EE05D4_43</vt:lpwstr>
  </property>
</Properties>
</file>