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2025年度潘集区农机购置与应用补贴政策落实情况公告</w:t>
      </w:r>
    </w:p>
    <w:p w14:paraId="3B738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 w14:paraId="674E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 w14:paraId="7F0F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潘集区2025年中央农机购置补贴资金1135万元，省级配套资金158万元，加上去年结余0.0347万元，合计1293.0347万元。2025年共计使用资金1292.733万元，结算资金1292.733万元，使用比例约99.998%，结算比例100%。</w:t>
      </w:r>
    </w:p>
    <w:p w14:paraId="546AB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全年共计补贴各类农机具744台套，其中：动力机械30台，补贴资金93.97万元；收获机械196台，补贴资金684.98万元；插秧机41台，补贴资金130.02万元；其他机械507台，补贴资金383.763万元。</w:t>
      </w:r>
    </w:p>
    <w:p w14:paraId="24B0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</w:t>
      </w:r>
    </w:p>
    <w:p w14:paraId="6CD4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D3D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36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潘集区农业机械管理服务中心</w:t>
      </w:r>
    </w:p>
    <w:p w14:paraId="4172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360" w:leftChars="0"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2025年12月24日</w:t>
      </w:r>
    </w:p>
    <w:p w14:paraId="7651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B6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C0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A57A9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zVjMmIxNzhmYmJhNThkZTBiMWE0YjQyNjA5OGIifQ=="/>
  </w:docVars>
  <w:rsids>
    <w:rsidRoot w:val="48600196"/>
    <w:rsid w:val="063C36B7"/>
    <w:rsid w:val="2695589F"/>
    <w:rsid w:val="4860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东北总部</Company>
  <Pages>1</Pages>
  <Words>218</Words>
  <Characters>304</Characters>
  <Lines>0</Lines>
  <Paragraphs>0</Paragraphs>
  <TotalTime>288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2025-12-24T01:31:00Z</dcterms:created>
  <dc:creator>许令侠</dc:creator>
  <cp:lastModifiedBy>安农青年</cp:lastModifiedBy>
  <dcterms:modified xsi:type="dcterms:W3CDTF">2025-12-26T02:55:59Z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7C55147681FD4464A12CE5F25D6240F9_11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